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9645" w14:textId="3B77A656" w:rsidR="00F57820" w:rsidRPr="00E226CA" w:rsidRDefault="00F57820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</w:pPr>
      <w:r w:rsidRPr="00E226CA"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  <w:t>aanvraagformulier</w:t>
      </w:r>
    </w:p>
    <w:p w14:paraId="7AA156C3" w14:textId="46E6BF3D" w:rsidR="00F57820" w:rsidRPr="00180F3C" w:rsidRDefault="00180F3C" w:rsidP="00F57820">
      <w:pPr>
        <w:spacing w:before="120" w:after="240"/>
        <w:ind w:left="851" w:hanging="851"/>
        <w:outlineLvl w:val="0"/>
        <w:rPr>
          <w:rFonts w:ascii="Calibri" w:eastAsiaTheme="majorEastAsia" w:hAnsi="Calibri" w:cs="Calibri"/>
          <w:b/>
          <w:bCs/>
          <w:caps/>
          <w:color w:val="000033"/>
          <w:spacing w:val="36"/>
          <w:sz w:val="44"/>
          <w:szCs w:val="96"/>
        </w:rPr>
      </w:pPr>
      <w:r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  <w:t>BONDSSPELD</w:t>
      </w:r>
    </w:p>
    <w:p w14:paraId="5669E9BE" w14:textId="03B6EEC5" w:rsidR="00F57820" w:rsidRDefault="00180F3C" w:rsidP="00F57820">
      <w:pPr>
        <w:spacing w:after="0"/>
        <w:rPr>
          <w:rFonts w:ascii="IBM Plex Mono" w:hAnsi="IBM Plex Mono"/>
        </w:rPr>
      </w:pPr>
      <w:r>
        <w:rPr>
          <w:rFonts w:ascii="IBM Plex Mono" w:hAnsi="IBM Plex Mono"/>
        </w:rPr>
        <w:t>Een bondsspeld kan worden uitgereikt</w:t>
      </w:r>
      <w:r w:rsidR="00F57820">
        <w:rPr>
          <w:rFonts w:ascii="IBM Plex Mono" w:hAnsi="IBM Plex Mono"/>
        </w:rPr>
        <w:t xml:space="preserve"> wanneer een persoon een </w:t>
      </w:r>
      <w:r>
        <w:rPr>
          <w:rFonts w:ascii="IBM Plex Mono" w:hAnsi="IBM Plex Mono"/>
          <w:b/>
          <w:bCs/>
        </w:rPr>
        <w:t>onderscheidende</w:t>
      </w:r>
      <w:r w:rsidR="006A65CB">
        <w:rPr>
          <w:rFonts w:ascii="IBM Plex Mono" w:hAnsi="IBM Plex Mono"/>
          <w:b/>
          <w:bCs/>
        </w:rPr>
        <w:t xml:space="preserve"> </w:t>
      </w:r>
      <w:r w:rsidR="00F57820" w:rsidRPr="00893D22">
        <w:rPr>
          <w:rFonts w:ascii="IBM Plex Mono" w:hAnsi="IBM Plex Mono"/>
          <w:b/>
          <w:bCs/>
        </w:rPr>
        <w:t>bijdrage</w:t>
      </w:r>
      <w:r w:rsidR="00F57820" w:rsidRPr="00893D22">
        <w:rPr>
          <w:rFonts w:ascii="IBM Plex Mono" w:hAnsi="IBM Plex Mono"/>
        </w:rPr>
        <w:t xml:space="preserve"> </w:t>
      </w:r>
      <w:r w:rsidR="00F57820">
        <w:rPr>
          <w:rFonts w:ascii="IBM Plex Mono" w:hAnsi="IBM Plex Mono"/>
        </w:rPr>
        <w:t xml:space="preserve">heeft geleverd aan </w:t>
      </w:r>
      <w:r w:rsidR="006A65CB">
        <w:rPr>
          <w:rFonts w:ascii="IBM Plex Mono" w:hAnsi="IBM Plex Mono"/>
        </w:rPr>
        <w:t xml:space="preserve">de </w:t>
      </w:r>
      <w:r w:rsidR="00F57820">
        <w:rPr>
          <w:rFonts w:ascii="IBM Plex Mono" w:hAnsi="IBM Plex Mono"/>
        </w:rPr>
        <w:t>basketbalsport.</w:t>
      </w:r>
      <w:r w:rsidR="00703C8C">
        <w:rPr>
          <w:rFonts w:ascii="IBM Plex Mono" w:hAnsi="IBM Plex Mono"/>
        </w:rPr>
        <w:t xml:space="preserve"> </w:t>
      </w:r>
      <w:r w:rsidR="00E631D2">
        <w:rPr>
          <w:rFonts w:ascii="IBM Plex Mono" w:hAnsi="IBM Plex Mono"/>
        </w:rPr>
        <w:br/>
      </w:r>
      <w:r w:rsidR="00703C8C">
        <w:rPr>
          <w:rFonts w:ascii="IBM Plex Mono" w:hAnsi="IBM Plex Mono"/>
        </w:rPr>
        <w:t xml:space="preserve">De bondsspeld wordt uitgereikt aan personen die </w:t>
      </w:r>
      <w:r w:rsidR="00703C8C" w:rsidRPr="0066609C">
        <w:rPr>
          <w:rFonts w:ascii="IBM Plex Mono" w:hAnsi="IBM Plex Mono"/>
          <w:b/>
          <w:bCs/>
        </w:rPr>
        <w:t>regionaal</w:t>
      </w:r>
      <w:r w:rsidR="0066609C" w:rsidRPr="0066609C">
        <w:rPr>
          <w:rFonts w:ascii="IBM Plex Mono" w:hAnsi="IBM Plex Mono"/>
          <w:b/>
          <w:bCs/>
        </w:rPr>
        <w:t>, nationaal of internationaal</w:t>
      </w:r>
      <w:r w:rsidR="0066609C">
        <w:rPr>
          <w:rFonts w:ascii="IBM Plex Mono" w:hAnsi="IBM Plex Mono"/>
        </w:rPr>
        <w:t xml:space="preserve"> actief zijn (geweest).</w:t>
      </w:r>
    </w:p>
    <w:p w14:paraId="35A718ED" w14:textId="667407C6" w:rsidR="00726AEA" w:rsidRDefault="00726AEA" w:rsidP="00F57820">
      <w:pPr>
        <w:spacing w:after="0"/>
        <w:rPr>
          <w:rFonts w:ascii="IBM Plex Mono" w:hAnsi="IBM Plex Mono"/>
        </w:rPr>
      </w:pPr>
    </w:p>
    <w:p w14:paraId="238EB4FF" w14:textId="77777777" w:rsidR="00726AEA" w:rsidRDefault="00726AEA" w:rsidP="00726AEA">
      <w:pPr>
        <w:spacing w:after="0"/>
        <w:rPr>
          <w:rFonts w:ascii="IBM Plex Mono" w:hAnsi="IBM Plex Mono"/>
        </w:rPr>
      </w:pPr>
      <w:r w:rsidRPr="00893D22">
        <w:rPr>
          <w:rFonts w:ascii="IBM Plex Mono" w:hAnsi="IBM Plex Mono"/>
        </w:rPr>
        <w:t>Vul voor de aanvraag het gehele formulier in</w:t>
      </w:r>
      <w:r>
        <w:rPr>
          <w:rFonts w:ascii="IBM Plex Mono" w:hAnsi="IBM Plex Mono"/>
        </w:rPr>
        <w:t>:</w:t>
      </w:r>
    </w:p>
    <w:p w14:paraId="34C270CE" w14:textId="77777777" w:rsidR="00726AEA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1C0AD2">
        <w:rPr>
          <w:rFonts w:ascii="IBM Plex Mono" w:eastAsiaTheme="minorHAnsi" w:hAnsi="IBM Plex Mono" w:cstheme="minorBidi"/>
        </w:rPr>
        <w:t>Vul de gegevens van de aanvrager en de te onderscheiden persoon in;</w:t>
      </w:r>
    </w:p>
    <w:p w14:paraId="343DDDAD" w14:textId="398EC2F5" w:rsidR="0026353F" w:rsidRPr="001C0AD2" w:rsidRDefault="0026353F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>
        <w:rPr>
          <w:rFonts w:ascii="IBM Plex Mono" w:eastAsiaTheme="minorHAnsi" w:hAnsi="IBM Plex Mono" w:cstheme="minorBidi"/>
        </w:rPr>
        <w:t xml:space="preserve">Geef bij de eisen aan </w:t>
      </w:r>
      <w:r w:rsidR="00F84AA4">
        <w:rPr>
          <w:rFonts w:ascii="IBM Plex Mono" w:eastAsiaTheme="minorHAnsi" w:hAnsi="IBM Plex Mono" w:cstheme="minorBidi"/>
        </w:rPr>
        <w:t>of deze van toepassing zijn (ja/nee);</w:t>
      </w:r>
    </w:p>
    <w:p w14:paraId="7FB2D206" w14:textId="733BECEE" w:rsidR="00726AEA" w:rsidRPr="00726AEA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726AEA">
        <w:rPr>
          <w:rFonts w:ascii="IBM Plex Mono" w:eastAsiaTheme="minorHAnsi" w:hAnsi="IBM Plex Mono"/>
        </w:rPr>
        <w:t xml:space="preserve">Beargumenteer waarom deze persoon een onderscheiding verdient. </w:t>
      </w:r>
      <w:r w:rsidR="00F84AA4">
        <w:rPr>
          <w:rFonts w:ascii="IBM Plex Mono" w:eastAsiaTheme="minorHAnsi" w:hAnsi="IBM Plex Mono"/>
        </w:rPr>
        <w:br/>
      </w:r>
    </w:p>
    <w:p w14:paraId="5FEB780C" w14:textId="12ED6EE0" w:rsidR="00726AEA" w:rsidRPr="00893D22" w:rsidRDefault="00726AEA" w:rsidP="00726AEA">
      <w:pPr>
        <w:rPr>
          <w:rFonts w:ascii="IBM Plex Mono" w:hAnsi="IBM Plex Mono"/>
        </w:rPr>
      </w:pPr>
      <w:r>
        <w:rPr>
          <w:rFonts w:ascii="IBM Plex Mono" w:hAnsi="IBM Plex Mono"/>
        </w:rPr>
        <w:t xml:space="preserve">Stuur het ingevulde formulier vervolgens </w:t>
      </w:r>
      <w:r w:rsidR="00F92889">
        <w:rPr>
          <w:rFonts w:ascii="IBM Plex Mono" w:hAnsi="IBM Plex Mono"/>
        </w:rPr>
        <w:t>toe naar</w:t>
      </w:r>
      <w:r>
        <w:rPr>
          <w:rFonts w:ascii="IBM Plex Mono" w:hAnsi="IBM Plex Mono"/>
        </w:rPr>
        <w:t xml:space="preserve"> </w:t>
      </w:r>
      <w:hyperlink r:id="rId10" w:history="1">
        <w:r w:rsidR="00F92889" w:rsidRPr="00872D30">
          <w:rPr>
            <w:rStyle w:val="Hyperlink"/>
            <w:rFonts w:ascii="IBM Plex Mono" w:hAnsi="IBM Plex Mono"/>
          </w:rPr>
          <w:t>commissieonderscheidingen@basketball.nl</w:t>
        </w:r>
      </w:hyperlink>
      <w:r>
        <w:rPr>
          <w:rFonts w:ascii="IBM Plex Mono" w:hAnsi="IBM Plex Mono"/>
        </w:rPr>
        <w:t xml:space="preserve">. </w:t>
      </w:r>
    </w:p>
    <w:p w14:paraId="0C5B224E" w14:textId="77777777" w:rsidR="00726AEA" w:rsidRDefault="00726AEA" w:rsidP="00F57820">
      <w:pPr>
        <w:spacing w:after="0"/>
        <w:rPr>
          <w:rFonts w:ascii="IBM Plex Mono" w:hAnsi="IBM Plex Mono"/>
        </w:rPr>
      </w:pPr>
    </w:p>
    <w:p w14:paraId="27E72BD5" w14:textId="6A895741" w:rsidR="00F57820" w:rsidRDefault="00F57820" w:rsidP="00F57820">
      <w:pPr>
        <w:spacing w:after="0"/>
        <w:rPr>
          <w:rFonts w:ascii="IBM Plex Mono" w:hAnsi="IBM Plex Mono"/>
        </w:rPr>
      </w:pPr>
    </w:p>
    <w:p w14:paraId="40BDBD9E" w14:textId="4710FA68" w:rsidR="00F57820" w:rsidRPr="00A37A18" w:rsidRDefault="00A37A18" w:rsidP="00F5782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AANVRAGER</w:t>
      </w:r>
    </w:p>
    <w:p w14:paraId="5AFCF8DD" w14:textId="4A201D94" w:rsidR="00EC53E1" w:rsidRDefault="00EC53E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57820" w14:paraId="3D55593F" w14:textId="77777777" w:rsidTr="00251CAD">
        <w:tc>
          <w:tcPr>
            <w:tcW w:w="3681" w:type="dxa"/>
          </w:tcPr>
          <w:p w14:paraId="2B5FA4F0" w14:textId="05FC3A33" w:rsidR="00F57820" w:rsidRDefault="00F57820">
            <w:bookmarkStart w:id="0" w:name="_Hlk110232396"/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0F474CAE" w14:textId="2EFD8ABD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F57820" w14:paraId="35722F7D" w14:textId="77777777" w:rsidTr="00251CAD">
        <w:tc>
          <w:tcPr>
            <w:tcW w:w="3681" w:type="dxa"/>
          </w:tcPr>
          <w:p w14:paraId="0E4D9BE8" w14:textId="2AC3904D" w:rsidR="00F57820" w:rsidRDefault="00F57820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381" w:type="dxa"/>
          </w:tcPr>
          <w:p w14:paraId="5262DAD6" w14:textId="68EC6D68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bookmarkEnd w:id="0"/>
      <w:tr w:rsidR="004F465C" w14:paraId="7A9217F8" w14:textId="77777777" w:rsidTr="00251CAD">
        <w:tc>
          <w:tcPr>
            <w:tcW w:w="3681" w:type="dxa"/>
          </w:tcPr>
          <w:p w14:paraId="7894AFE4" w14:textId="6AAAD6DD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381" w:type="dxa"/>
          </w:tcPr>
          <w:p w14:paraId="7B2CA3BA" w14:textId="63A4D053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0D12AA7A" w14:textId="77777777" w:rsidTr="00251CAD">
        <w:tc>
          <w:tcPr>
            <w:tcW w:w="3681" w:type="dxa"/>
          </w:tcPr>
          <w:p w14:paraId="51AE799B" w14:textId="5508F5E7" w:rsidR="004F465C" w:rsidRPr="00F57820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Datum aanvraag</w:t>
            </w:r>
          </w:p>
        </w:tc>
        <w:tc>
          <w:tcPr>
            <w:tcW w:w="5381" w:type="dxa"/>
          </w:tcPr>
          <w:p w14:paraId="2D7C1A88" w14:textId="6DCB4D7C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4D1BA609" w14:textId="3A2598B9" w:rsidR="00F57820" w:rsidRDefault="00F57820"/>
    <w:p w14:paraId="1842160B" w14:textId="093AD288" w:rsidR="005221B1" w:rsidRPr="00A37A18" w:rsidRDefault="00A37A18" w:rsidP="005221B1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TE ONDERSCHEIDEN PERSOON</w:t>
      </w:r>
    </w:p>
    <w:p w14:paraId="4F60C068" w14:textId="3A547119" w:rsidR="005221B1" w:rsidRDefault="005221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A06E0" w14:paraId="329FB333" w14:textId="77777777" w:rsidTr="008E6004">
        <w:tc>
          <w:tcPr>
            <w:tcW w:w="3681" w:type="dxa"/>
            <w:vAlign w:val="center"/>
          </w:tcPr>
          <w:p w14:paraId="55C7AEEA" w14:textId="7D96D070" w:rsidR="00EA06E0" w:rsidRDefault="00EA06E0" w:rsidP="00EA06E0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688E354D" w14:textId="4D9D77EE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1CBA1A99" w14:textId="77777777" w:rsidTr="00251CAD">
        <w:tc>
          <w:tcPr>
            <w:tcW w:w="3681" w:type="dxa"/>
            <w:vAlign w:val="center"/>
          </w:tcPr>
          <w:p w14:paraId="33AA7868" w14:textId="5A9B0499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>Geboortedatum, -plaats</w:t>
            </w:r>
          </w:p>
        </w:tc>
        <w:tc>
          <w:tcPr>
            <w:tcW w:w="5381" w:type="dxa"/>
          </w:tcPr>
          <w:p w14:paraId="2DD9EF32" w14:textId="2C2233D9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2F33E38" w14:textId="77777777" w:rsidTr="00251CAD">
        <w:tc>
          <w:tcPr>
            <w:tcW w:w="3681" w:type="dxa"/>
          </w:tcPr>
          <w:p w14:paraId="2A9B135C" w14:textId="4FEF0F23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Vereniging </w:t>
            </w:r>
          </w:p>
        </w:tc>
        <w:tc>
          <w:tcPr>
            <w:tcW w:w="5381" w:type="dxa"/>
          </w:tcPr>
          <w:p w14:paraId="1A42779B" w14:textId="28E0572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68C58B8" w14:textId="77777777" w:rsidTr="00251CAD">
        <w:tc>
          <w:tcPr>
            <w:tcW w:w="3681" w:type="dxa"/>
          </w:tcPr>
          <w:p w14:paraId="782D108A" w14:textId="329F6840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Eerdere onderscheidingen </w:t>
            </w:r>
            <w:r>
              <w:rPr>
                <w:rFonts w:ascii="IBM Plex Mono" w:eastAsia="Times New Roman" w:hAnsi="IBM Plex Mono" w:cs="Times New Roman"/>
              </w:rPr>
              <w:t>(eventueel)</w:t>
            </w:r>
          </w:p>
        </w:tc>
        <w:tc>
          <w:tcPr>
            <w:tcW w:w="5381" w:type="dxa"/>
          </w:tcPr>
          <w:p w14:paraId="73E07F9B" w14:textId="2E09421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15B6C086" w14:textId="77777777" w:rsidTr="00251CAD">
        <w:tc>
          <w:tcPr>
            <w:tcW w:w="3681" w:type="dxa"/>
          </w:tcPr>
          <w:p w14:paraId="48A693B4" w14:textId="15645BD7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Categorie</w:t>
            </w:r>
          </w:p>
        </w:tc>
        <w:tc>
          <w:tcPr>
            <w:tcW w:w="5381" w:type="dxa"/>
          </w:tcPr>
          <w:p w14:paraId="397D446C" w14:textId="2669E136" w:rsidR="004F465C" w:rsidRPr="00EA06E0" w:rsidRDefault="004F465C" w:rsidP="004F465C">
            <w:r w:rsidRPr="00EA06E0">
              <w:rPr>
                <w:rFonts w:ascii="IBM Plex Mono" w:eastAsia="Times New Roman" w:hAnsi="IBM Plex Mono" w:cs="Times New Roman"/>
              </w:rPr>
              <w:t>Speler / Speelster / coach / bestuurder / scheidsrechter / …</w:t>
            </w:r>
          </w:p>
        </w:tc>
      </w:tr>
    </w:tbl>
    <w:p w14:paraId="5483A266" w14:textId="0DF7A3A3" w:rsidR="005221B1" w:rsidRDefault="005221B1"/>
    <w:p w14:paraId="704D658D" w14:textId="643DBB0C" w:rsidR="00D008B7" w:rsidRDefault="00D008B7">
      <w:r>
        <w:br w:type="page"/>
      </w:r>
    </w:p>
    <w:p w14:paraId="55D64D31" w14:textId="381C2484" w:rsidR="00F92889" w:rsidRPr="00A37A18" w:rsidRDefault="00A37A18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EISEN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329"/>
        <w:gridCol w:w="5795"/>
        <w:gridCol w:w="1369"/>
      </w:tblGrid>
      <w:tr w:rsidR="006905DE" w:rsidRPr="00A6019D" w14:paraId="387FAD02" w14:textId="77777777" w:rsidTr="00DC7578">
        <w:trPr>
          <w:tblHeader/>
        </w:trPr>
        <w:tc>
          <w:tcPr>
            <w:tcW w:w="2329" w:type="dxa"/>
            <w:shd w:val="clear" w:color="auto" w:fill="FA4A00"/>
          </w:tcPr>
          <w:p w14:paraId="3E22F867" w14:textId="77777777" w:rsidR="006905DE" w:rsidRPr="00A6019D" w:rsidRDefault="006905DE" w:rsidP="00D90E22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  <w:sz w:val="20"/>
                <w:szCs w:val="20"/>
              </w:rPr>
              <w:t>Categorie</w:t>
            </w:r>
          </w:p>
        </w:tc>
        <w:tc>
          <w:tcPr>
            <w:tcW w:w="5795" w:type="dxa"/>
            <w:shd w:val="clear" w:color="auto" w:fill="FA4A00"/>
          </w:tcPr>
          <w:p w14:paraId="5EA0605B" w14:textId="77777777" w:rsidR="006905DE" w:rsidRPr="00A6019D" w:rsidRDefault="006905DE" w:rsidP="00D90E22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  <w:sz w:val="20"/>
                <w:szCs w:val="20"/>
              </w:rPr>
              <w:t>Eis</w:t>
            </w:r>
          </w:p>
        </w:tc>
        <w:tc>
          <w:tcPr>
            <w:tcW w:w="1369" w:type="dxa"/>
            <w:shd w:val="clear" w:color="auto" w:fill="FA4A00"/>
          </w:tcPr>
          <w:p w14:paraId="499D7433" w14:textId="77777777" w:rsidR="006905DE" w:rsidRPr="00A6019D" w:rsidRDefault="006905DE" w:rsidP="00D90E22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  <w:sz w:val="20"/>
                <w:szCs w:val="20"/>
              </w:rPr>
              <w:t>Voldaan</w:t>
            </w:r>
          </w:p>
        </w:tc>
      </w:tr>
      <w:tr w:rsidR="006905DE" w:rsidRPr="00A6019D" w14:paraId="121B2B28" w14:textId="77777777" w:rsidTr="00D90E22"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51CEF75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>Algemene eisen</w:t>
            </w:r>
          </w:p>
        </w:tc>
      </w:tr>
      <w:tr w:rsidR="006905DE" w:rsidRPr="00A6019D" w14:paraId="6C8ED95B" w14:textId="77777777" w:rsidTr="00D90E22">
        <w:tc>
          <w:tcPr>
            <w:tcW w:w="2329" w:type="dxa"/>
            <w:vMerge w:val="restart"/>
            <w:vAlign w:val="center"/>
          </w:tcPr>
          <w:p w14:paraId="3753543B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Alle categorieën</w:t>
            </w:r>
          </w:p>
        </w:tc>
        <w:tc>
          <w:tcPr>
            <w:tcW w:w="5795" w:type="dxa"/>
          </w:tcPr>
          <w:p w14:paraId="12D325D7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hAnsi="IBM Plex Mono"/>
                <w:sz w:val="20"/>
                <w:szCs w:val="20"/>
              </w:rPr>
              <w:t xml:space="preserve">Lange tijd actief op regionaal, nationaal en/of internationaal niveau; </w:t>
            </w:r>
            <w:r w:rsidRPr="00A6019D">
              <w:rPr>
                <w:rFonts w:ascii="IBM Plex Mono" w:hAnsi="IBM Plex Mono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1369" w:type="dxa"/>
            <w:vAlign w:val="center"/>
          </w:tcPr>
          <w:p w14:paraId="495F6ABE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1EB69F57" w14:textId="77777777" w:rsidTr="00D90E22">
        <w:tc>
          <w:tcPr>
            <w:tcW w:w="2329" w:type="dxa"/>
            <w:vMerge/>
            <w:vAlign w:val="center"/>
          </w:tcPr>
          <w:p w14:paraId="58296EF8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48931787" w14:textId="75394F60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hAnsi="IBM Plex Mono"/>
                <w:sz w:val="20"/>
                <w:szCs w:val="20"/>
              </w:rPr>
            </w:pPr>
            <w:r w:rsidRPr="00A6019D">
              <w:rPr>
                <w:rFonts w:ascii="IBM Plex Mono" w:hAnsi="IBM Plex Mono"/>
                <w:sz w:val="20"/>
                <w:szCs w:val="20"/>
              </w:rPr>
              <w:t xml:space="preserve">Sterke betrokkenheid bij ontwikkeling van de basketbalsport; </w:t>
            </w:r>
            <w:r w:rsidRPr="00A6019D">
              <w:rPr>
                <w:rFonts w:ascii="IBM Plex Mono" w:hAnsi="IBM Plex Mono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1369" w:type="dxa"/>
            <w:vAlign w:val="center"/>
          </w:tcPr>
          <w:p w14:paraId="4DFA8469" w14:textId="51EB0CEF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A7A4F" w:rsidRPr="00A6019D" w14:paraId="2492EC4F" w14:textId="77777777" w:rsidTr="00D90E22">
        <w:tc>
          <w:tcPr>
            <w:tcW w:w="2329" w:type="dxa"/>
            <w:vMerge/>
            <w:vAlign w:val="center"/>
          </w:tcPr>
          <w:p w14:paraId="4E95EF79" w14:textId="77777777" w:rsidR="006A7A4F" w:rsidRPr="00A6019D" w:rsidRDefault="006A7A4F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6910C714" w14:textId="5BF5EA29" w:rsidR="006A7A4F" w:rsidRPr="00A6019D" w:rsidRDefault="006A7A4F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>
              <w:rPr>
                <w:rFonts w:ascii="IBM Plex Mono" w:eastAsia="Times New Roman" w:hAnsi="IBM Plex Mono" w:cs="Times New Roman"/>
                <w:sz w:val="20"/>
                <w:szCs w:val="20"/>
              </w:rPr>
              <w:t>Geen Erelid of Lid van Verdienste NBB</w:t>
            </w:r>
          </w:p>
        </w:tc>
        <w:tc>
          <w:tcPr>
            <w:tcW w:w="1369" w:type="dxa"/>
            <w:vAlign w:val="center"/>
          </w:tcPr>
          <w:p w14:paraId="43B2271A" w14:textId="1BC50786" w:rsidR="006A7A4F" w:rsidRPr="00A6019D" w:rsidRDefault="006A7A4F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64F45031" w14:textId="77777777" w:rsidTr="00D90E22">
        <w:tc>
          <w:tcPr>
            <w:tcW w:w="2329" w:type="dxa"/>
            <w:vMerge/>
            <w:vAlign w:val="center"/>
          </w:tcPr>
          <w:p w14:paraId="3F356C33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7F84A8FB" w14:textId="434B3B4A" w:rsidR="006905DE" w:rsidRPr="00A6019D" w:rsidRDefault="008662DD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 xml:space="preserve">Van onbesproken gedrag (bv. geen substantieel tuchtrechtelijk verleden. </w:t>
            </w:r>
          </w:p>
        </w:tc>
        <w:tc>
          <w:tcPr>
            <w:tcW w:w="1369" w:type="dxa"/>
            <w:vAlign w:val="center"/>
          </w:tcPr>
          <w:p w14:paraId="1F5397D4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4835ED9D" w14:textId="77777777" w:rsidTr="00D90E22"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0BB56024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>Eisen per categorie</w:t>
            </w:r>
          </w:p>
        </w:tc>
      </w:tr>
      <w:tr w:rsidR="006905DE" w:rsidRPr="00A6019D" w14:paraId="2C6A88C1" w14:textId="77777777" w:rsidTr="00D90E22">
        <w:tc>
          <w:tcPr>
            <w:tcW w:w="2329" w:type="dxa"/>
            <w:vMerge w:val="restart"/>
            <w:vAlign w:val="center"/>
          </w:tcPr>
          <w:p w14:paraId="57E98423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Spelers</w:t>
            </w:r>
          </w:p>
        </w:tc>
        <w:tc>
          <w:tcPr>
            <w:tcW w:w="5795" w:type="dxa"/>
          </w:tcPr>
          <w:p w14:paraId="347F2655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 xml:space="preserve">Minimaal tien (10) jaar actief is geweest in de hoogste Nederlandse of buitenlandse competities; </w:t>
            </w: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1369" w:type="dxa"/>
            <w:vAlign w:val="center"/>
          </w:tcPr>
          <w:p w14:paraId="0CEE48C6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1816D740" w14:textId="77777777" w:rsidTr="00D90E22">
        <w:tc>
          <w:tcPr>
            <w:tcW w:w="2329" w:type="dxa"/>
            <w:vMerge/>
            <w:vAlign w:val="center"/>
          </w:tcPr>
          <w:p w14:paraId="0E0D3021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2AFC1790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>Minimaal vijftig (50) officiële interlands heeft gespeeld voor een Nationaal Team (senioren).</w:t>
            </w:r>
          </w:p>
        </w:tc>
        <w:tc>
          <w:tcPr>
            <w:tcW w:w="1369" w:type="dxa"/>
            <w:vAlign w:val="center"/>
          </w:tcPr>
          <w:p w14:paraId="2420C449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20F9D558" w14:textId="77777777" w:rsidTr="00D90E22">
        <w:tc>
          <w:tcPr>
            <w:tcW w:w="2329" w:type="dxa"/>
            <w:vMerge w:val="restart"/>
            <w:vAlign w:val="center"/>
          </w:tcPr>
          <w:p w14:paraId="3F4C649A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Coaches</w:t>
            </w:r>
          </w:p>
        </w:tc>
        <w:tc>
          <w:tcPr>
            <w:tcW w:w="5795" w:type="dxa"/>
          </w:tcPr>
          <w:p w14:paraId="70BC442E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 xml:space="preserve">Minimaal vijftien (15) jaar actief is geweest in de hoogste Nederlandse of buitenlandse competities; </w:t>
            </w: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1369" w:type="dxa"/>
            <w:vAlign w:val="center"/>
          </w:tcPr>
          <w:p w14:paraId="0190898F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7432D468" w14:textId="77777777" w:rsidTr="00D90E22">
        <w:tc>
          <w:tcPr>
            <w:tcW w:w="2329" w:type="dxa"/>
            <w:vMerge/>
            <w:vAlign w:val="center"/>
          </w:tcPr>
          <w:p w14:paraId="2B7A52C2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0EC5ADE4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 xml:space="preserve">Een Lands- of internationaal kampioenschap heeft behaald als hoofdcoach van een clubteam; </w:t>
            </w: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of</w:t>
            </w:r>
          </w:p>
          <w:p w14:paraId="50ACB1A5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>Minimaal vijftig (50) officiële interlands heeft gecoacht van een Nationaal Team (jeugd of senioren).</w:t>
            </w:r>
          </w:p>
        </w:tc>
        <w:tc>
          <w:tcPr>
            <w:tcW w:w="1369" w:type="dxa"/>
            <w:vAlign w:val="center"/>
          </w:tcPr>
          <w:p w14:paraId="0C27F6C6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6A1E78C6" w14:textId="77777777" w:rsidTr="00D90E22">
        <w:tc>
          <w:tcPr>
            <w:tcW w:w="2329" w:type="dxa"/>
            <w:vMerge w:val="restart"/>
            <w:vAlign w:val="center"/>
          </w:tcPr>
          <w:p w14:paraId="5D0B88C0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Scheidsrechters, tafelofficials &amp; commissarissen</w:t>
            </w:r>
          </w:p>
        </w:tc>
        <w:tc>
          <w:tcPr>
            <w:tcW w:w="5795" w:type="dxa"/>
          </w:tcPr>
          <w:p w14:paraId="1E8A080A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 xml:space="preserve">Minimaal tien (10) jaar op het hoogste amateur- of professionele niveau; </w:t>
            </w: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1369" w:type="dxa"/>
            <w:vAlign w:val="center"/>
          </w:tcPr>
          <w:p w14:paraId="30633CC1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7567F6EA" w14:textId="77777777" w:rsidTr="00D90E22">
        <w:tc>
          <w:tcPr>
            <w:tcW w:w="2329" w:type="dxa"/>
            <w:vMerge/>
            <w:vAlign w:val="center"/>
          </w:tcPr>
          <w:p w14:paraId="2E0C3AC4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26374E31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>Met regelmaat actief is geweest in landelijke finales op het hoogste amateur- of professionele niveau.</w:t>
            </w:r>
          </w:p>
        </w:tc>
        <w:tc>
          <w:tcPr>
            <w:tcW w:w="1369" w:type="dxa"/>
            <w:vAlign w:val="center"/>
          </w:tcPr>
          <w:p w14:paraId="32BF713D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22DDA697" w14:textId="77777777" w:rsidTr="00D90E22">
        <w:tc>
          <w:tcPr>
            <w:tcW w:w="2329" w:type="dxa"/>
            <w:vMerge w:val="restart"/>
            <w:vAlign w:val="center"/>
          </w:tcPr>
          <w:p w14:paraId="30787355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Bestuurders</w:t>
            </w:r>
          </w:p>
        </w:tc>
        <w:tc>
          <w:tcPr>
            <w:tcW w:w="5795" w:type="dxa"/>
          </w:tcPr>
          <w:p w14:paraId="17ED5554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 xml:space="preserve">Minimaal vijftien (15) jaar actief in Commissies of bestuurlijke functies binnen de NBB; </w:t>
            </w: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1369" w:type="dxa"/>
            <w:vAlign w:val="center"/>
          </w:tcPr>
          <w:p w14:paraId="06EF3C01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55AA9DEA" w14:textId="77777777" w:rsidTr="00D90E22">
        <w:tc>
          <w:tcPr>
            <w:tcW w:w="2329" w:type="dxa"/>
            <w:vMerge/>
            <w:vAlign w:val="center"/>
          </w:tcPr>
          <w:p w14:paraId="2C4CB97C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1674A098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>Verantwoordelijk voor (positief) onderscheidende ontwikkelingen of prestaties.</w:t>
            </w:r>
          </w:p>
        </w:tc>
        <w:tc>
          <w:tcPr>
            <w:tcW w:w="1369" w:type="dxa"/>
            <w:vAlign w:val="center"/>
          </w:tcPr>
          <w:p w14:paraId="134192D4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03BD72C5" w14:textId="77777777" w:rsidTr="00D90E22">
        <w:tc>
          <w:tcPr>
            <w:tcW w:w="2329" w:type="dxa"/>
            <w:vMerge w:val="restart"/>
            <w:vAlign w:val="center"/>
          </w:tcPr>
          <w:p w14:paraId="0D78FE1E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Overige personen</w:t>
            </w:r>
          </w:p>
        </w:tc>
        <w:tc>
          <w:tcPr>
            <w:tcW w:w="5795" w:type="dxa"/>
          </w:tcPr>
          <w:p w14:paraId="75B96BC9" w14:textId="77777777" w:rsidR="006905DE" w:rsidRPr="00A6019D" w:rsidRDefault="006905DE" w:rsidP="006905DE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sz w:val="20"/>
                <w:szCs w:val="20"/>
              </w:rPr>
              <w:t xml:space="preserve">Minimaal vijftien (15) jaar actief binnen of rondom de basketbalsport; </w:t>
            </w:r>
            <w:r w:rsidRPr="00A6019D"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1369" w:type="dxa"/>
            <w:vAlign w:val="center"/>
          </w:tcPr>
          <w:p w14:paraId="6568E246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b/>
                <w:bCs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  <w:tr w:rsidR="006905DE" w:rsidRPr="00A6019D" w14:paraId="2E415E69" w14:textId="77777777" w:rsidTr="00D90E22">
        <w:tc>
          <w:tcPr>
            <w:tcW w:w="2329" w:type="dxa"/>
            <w:vMerge/>
            <w:vAlign w:val="center"/>
          </w:tcPr>
          <w:p w14:paraId="15E8B328" w14:textId="77777777" w:rsidR="006905DE" w:rsidRPr="00A6019D" w:rsidRDefault="006905DE" w:rsidP="00D90E22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5" w:type="dxa"/>
          </w:tcPr>
          <w:p w14:paraId="1B2DB2DE" w14:textId="77777777" w:rsidR="006905DE" w:rsidRPr="00A6019D" w:rsidRDefault="006905DE" w:rsidP="006905DE">
            <w:pPr>
              <w:pStyle w:val="Lijstalinea"/>
              <w:numPr>
                <w:ilvl w:val="0"/>
                <w:numId w:val="2"/>
              </w:numPr>
              <w:rPr>
                <w:rFonts w:ascii="IBM Plex Mono" w:hAnsi="IBM Plex Mono"/>
                <w:sz w:val="20"/>
                <w:szCs w:val="20"/>
              </w:rPr>
            </w:pPr>
            <w:r w:rsidRPr="00A6019D">
              <w:rPr>
                <w:rFonts w:ascii="IBM Plex Mono" w:hAnsi="IBM Plex Mono"/>
                <w:sz w:val="20"/>
                <w:szCs w:val="20"/>
              </w:rPr>
              <w:t>Onderscheidende bijdrage aan ontwikkeling van de basketbalsport, die het niveau van een (samenwerking tussen) vereniging(en) overstijgt.</w:t>
            </w:r>
          </w:p>
        </w:tc>
        <w:tc>
          <w:tcPr>
            <w:tcW w:w="1369" w:type="dxa"/>
            <w:vAlign w:val="center"/>
          </w:tcPr>
          <w:p w14:paraId="43339E01" w14:textId="77777777" w:rsidR="006905DE" w:rsidRPr="00A6019D" w:rsidRDefault="006905DE" w:rsidP="00D90E22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</w:pPr>
            <w:r w:rsidRPr="00A6019D">
              <w:rPr>
                <w:rFonts w:ascii="IBM Plex Mono" w:eastAsia="Times New Roman" w:hAnsi="IBM Plex Mono" w:cs="Times New Roman"/>
                <w:i/>
                <w:iCs/>
                <w:sz w:val="20"/>
                <w:szCs w:val="20"/>
              </w:rPr>
              <w:t>Ja / Nee</w:t>
            </w:r>
          </w:p>
        </w:tc>
      </w:tr>
    </w:tbl>
    <w:p w14:paraId="195C39DA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p w14:paraId="6C50168D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p w14:paraId="7D727D74" w14:textId="1825023D" w:rsidR="00251CAD" w:rsidRPr="00A37A18" w:rsidRDefault="00A37A18" w:rsidP="00562910">
      <w:pPr>
        <w:keepNext/>
        <w:keepLines/>
        <w:spacing w:before="40" w:after="0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ONDERBOUWING AANVRAAG</w:t>
      </w:r>
    </w:p>
    <w:p w14:paraId="49CDD2C2" w14:textId="77777777" w:rsidR="00B717B4" w:rsidRPr="0037373A" w:rsidRDefault="00B717B4" w:rsidP="00B717B4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>
        <w:rPr>
          <w:rFonts w:ascii="IBM Plex Mono" w:hAnsi="IBM Plex Mono"/>
          <w:b/>
          <w:bCs/>
        </w:rPr>
        <w:t>Motiveer/omschrijf zo uitgebreid mogelijk</w:t>
      </w:r>
    </w:p>
    <w:p w14:paraId="2F3D99B2" w14:textId="32274809" w:rsidR="00D008B7" w:rsidRPr="004B3AC0" w:rsidRDefault="00D008B7">
      <w:pPr>
        <w:rPr>
          <w:color w:val="FFFFFF" w:themeColor="background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AC0" w:rsidRPr="004B3AC0" w14:paraId="71049DB2" w14:textId="77777777" w:rsidTr="004B3AC0">
        <w:tc>
          <w:tcPr>
            <w:tcW w:w="9062" w:type="dxa"/>
            <w:shd w:val="clear" w:color="auto" w:fill="FF6600"/>
            <w:vAlign w:val="center"/>
          </w:tcPr>
          <w:p w14:paraId="6BF6AAD5" w14:textId="7EE04A9F" w:rsidR="00D008B7" w:rsidRPr="004B3AC0" w:rsidRDefault="00D008B7" w:rsidP="00D008B7">
            <w:pPr>
              <w:rPr>
                <w:b/>
                <w:bCs/>
                <w:color w:val="FFFFFF" w:themeColor="background1"/>
              </w:rPr>
            </w:pPr>
            <w:r w:rsidRPr="004B3AC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Soort activiteiten</w:t>
            </w:r>
          </w:p>
        </w:tc>
      </w:tr>
      <w:tr w:rsidR="00D008B7" w14:paraId="2140B313" w14:textId="77777777" w:rsidTr="00F64538">
        <w:tc>
          <w:tcPr>
            <w:tcW w:w="9062" w:type="dxa"/>
            <w:vAlign w:val="center"/>
          </w:tcPr>
          <w:p w14:paraId="296117D0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[Omschrijving van het soort activiteiten, op hoofdlijnen]</w:t>
            </w:r>
          </w:p>
          <w:p w14:paraId="5EAB0BFE" w14:textId="7998DC4E" w:rsidR="00D008B7" w:rsidRPr="00B33ED0" w:rsidRDefault="00EA06E0" w:rsidP="00D008B7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2E61C37D" w14:textId="5FDA64D8" w:rsidR="00DE5EED" w:rsidRDefault="00DE5EED" w:rsidP="00D008B7"/>
          <w:p w14:paraId="585B96F2" w14:textId="77777777" w:rsidR="00EA06E0" w:rsidRDefault="00EA06E0" w:rsidP="00D008B7"/>
          <w:p w14:paraId="5922A5D5" w14:textId="01BC42F8" w:rsidR="00EA06E0" w:rsidRDefault="00EA06E0" w:rsidP="00D008B7"/>
        </w:tc>
      </w:tr>
      <w:tr w:rsidR="00D008B7" w14:paraId="2C659770" w14:textId="77777777" w:rsidTr="004B3AC0">
        <w:tc>
          <w:tcPr>
            <w:tcW w:w="9062" w:type="dxa"/>
            <w:shd w:val="clear" w:color="auto" w:fill="FF6600"/>
            <w:vAlign w:val="center"/>
          </w:tcPr>
          <w:p w14:paraId="4A229972" w14:textId="44A7358A" w:rsidR="00D008B7" w:rsidRPr="004B3AC0" w:rsidRDefault="00670760" w:rsidP="00D008B7">
            <w:pPr>
              <w:rPr>
                <w:b/>
                <w:bCs/>
              </w:rPr>
            </w:pPr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Mate van betrokkenheid bij ontwikkeling van de basketballsport</w:t>
            </w:r>
          </w:p>
        </w:tc>
      </w:tr>
      <w:tr w:rsidR="00D008B7" w14:paraId="5C1644EB" w14:textId="77777777" w:rsidTr="00F64538">
        <w:tc>
          <w:tcPr>
            <w:tcW w:w="9062" w:type="dxa"/>
            <w:vAlign w:val="center"/>
          </w:tcPr>
          <w:p w14:paraId="6C57C03B" w14:textId="32ED31B8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[</w:t>
            </w:r>
            <w:r>
              <w:rPr>
                <w:rFonts w:ascii="IBM Plex Mono" w:eastAsia="Times New Roman" w:hAnsi="IBM Plex Mono" w:cs="Times New Roman"/>
                <w:i/>
                <w:iCs/>
              </w:rPr>
              <w:t>Verdere t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oelichting van betrokkenheid, inclusief argumentatie voor het </w:t>
            </w:r>
            <w:r w:rsidR="00B53CFF">
              <w:rPr>
                <w:rFonts w:ascii="IBM Plex Mono" w:eastAsia="Times New Roman" w:hAnsi="IBM Plex Mono" w:cs="Times New Roman"/>
                <w:i/>
                <w:iCs/>
              </w:rPr>
              <w:t>benoemen tot Lid van Verdienste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]</w:t>
            </w:r>
          </w:p>
          <w:p w14:paraId="5570B1D6" w14:textId="77777777" w:rsidR="00DE5EED" w:rsidRDefault="00EA06E0" w:rsidP="00EA06E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7E89A643" w14:textId="4CBAB202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314BC660" w14:textId="77777777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506F622D" w14:textId="5F634637" w:rsidR="00EA06E0" w:rsidRDefault="00EA06E0" w:rsidP="00EA06E0"/>
        </w:tc>
      </w:tr>
      <w:tr w:rsidR="00D008B7" w14:paraId="18E2CD3B" w14:textId="77777777" w:rsidTr="004B3AC0">
        <w:tc>
          <w:tcPr>
            <w:tcW w:w="9062" w:type="dxa"/>
            <w:shd w:val="clear" w:color="auto" w:fill="FF6600"/>
            <w:vAlign w:val="center"/>
          </w:tcPr>
          <w:p w14:paraId="5D5ECCC7" w14:textId="1283A149" w:rsidR="00D008B7" w:rsidRPr="004B3AC0" w:rsidRDefault="002055BA" w:rsidP="00D008B7">
            <w:pPr>
              <w:rPr>
                <w:b/>
                <w:bCs/>
              </w:rPr>
            </w:pPr>
            <w:r w:rsidRPr="002055B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Overzicht activiteiten / verdiensten </w:t>
            </w:r>
          </w:p>
        </w:tc>
      </w:tr>
      <w:tr w:rsidR="00D008B7" w14:paraId="13B6EA23" w14:textId="77777777" w:rsidTr="00F64538">
        <w:tc>
          <w:tcPr>
            <w:tcW w:w="9062" w:type="dxa"/>
            <w:vAlign w:val="center"/>
          </w:tcPr>
          <w:p w14:paraId="2CFA693C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[Geef een zo compleet mogelijk overzicht van de activiteiten van de betreffende persoon, waar mogelijk onderbouwd met functies &amp; termijnen]</w:t>
            </w:r>
          </w:p>
          <w:p w14:paraId="3DC618C5" w14:textId="3B04D4D0" w:rsidR="00D008B7" w:rsidRDefault="00EA06E0" w:rsidP="0056291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43650368" w14:textId="228AD265" w:rsid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68F1E27D" w14:textId="77777777" w:rsidR="00EA06E0" w:rsidRP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4FE8093B" w14:textId="2C43BD68" w:rsidR="00251CAD" w:rsidRDefault="00251CAD" w:rsidP="00562910"/>
        </w:tc>
      </w:tr>
    </w:tbl>
    <w:p w14:paraId="28035B56" w14:textId="4E29C851" w:rsidR="00850268" w:rsidRDefault="00850268"/>
    <w:p w14:paraId="1A020146" w14:textId="77777777" w:rsidR="00EA06E0" w:rsidRDefault="00EA06E0">
      <w:r>
        <w:br w:type="page"/>
      </w:r>
    </w:p>
    <w:p w14:paraId="46CC2F85" w14:textId="5108A558" w:rsidR="00EA06E0" w:rsidRPr="00A37A18" w:rsidRDefault="00A37A18" w:rsidP="00EA06E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A37A18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ONDERSTEUNING</w:t>
      </w:r>
    </w:p>
    <w:p w14:paraId="2247E7F8" w14:textId="46260140" w:rsidR="00EA06E0" w:rsidRDefault="00EA06E0" w:rsidP="00EA06E0"/>
    <w:p w14:paraId="71242A1C" w14:textId="69605EC9" w:rsidR="00165F7F" w:rsidRPr="003C438B" w:rsidRDefault="00165F7F" w:rsidP="00165F7F">
      <w:pPr>
        <w:contextualSpacing/>
        <w:rPr>
          <w:rFonts w:ascii="IBM Plex Mono" w:eastAsia="Times New Roman" w:hAnsi="IBM Plex Mono" w:cs="Times New Roman"/>
        </w:rPr>
      </w:pPr>
      <w:r>
        <w:rPr>
          <w:rFonts w:ascii="IBM Plex Mono" w:eastAsia="Times New Roman" w:hAnsi="IBM Plex Mono" w:cs="Times New Roman"/>
        </w:rPr>
        <w:t>Deze aanvraag dient ondersteun</w:t>
      </w:r>
      <w:r w:rsidR="00B52BBC">
        <w:rPr>
          <w:rFonts w:ascii="IBM Plex Mono" w:eastAsia="Times New Roman" w:hAnsi="IBM Plex Mono" w:cs="Times New Roman"/>
        </w:rPr>
        <w:t>d</w:t>
      </w:r>
      <w:r>
        <w:rPr>
          <w:rFonts w:ascii="IBM Plex Mono" w:eastAsia="Times New Roman" w:hAnsi="IBM Plex Mono" w:cs="Times New Roman"/>
        </w:rPr>
        <w:t xml:space="preserve"> te worden door minimaal </w:t>
      </w:r>
      <w:r w:rsidR="00571436" w:rsidRPr="00465DC8">
        <w:rPr>
          <w:rFonts w:ascii="IBM Plex Mono" w:eastAsia="Times New Roman" w:hAnsi="IBM Plex Mono" w:cs="Times New Roman"/>
          <w:b/>
          <w:bCs/>
        </w:rPr>
        <w:t>één</w:t>
      </w:r>
      <w:r>
        <w:rPr>
          <w:rFonts w:ascii="IBM Plex Mono" w:eastAsia="Times New Roman" w:hAnsi="IBM Plex Mono" w:cs="Times New Roman"/>
          <w:b/>
          <w:bCs/>
        </w:rPr>
        <w:t xml:space="preserve"> </w:t>
      </w:r>
      <w:r>
        <w:rPr>
          <w:rFonts w:ascii="IBM Plex Mono" w:eastAsia="Times New Roman" w:hAnsi="IBM Plex Mono" w:cs="Times New Roman"/>
        </w:rPr>
        <w:t>andere person</w:t>
      </w:r>
      <w:r w:rsidR="00A52F19">
        <w:rPr>
          <w:rFonts w:ascii="IBM Plex Mono" w:eastAsia="Times New Roman" w:hAnsi="IBM Plex Mono" w:cs="Times New Roman"/>
        </w:rPr>
        <w:t>en</w:t>
      </w:r>
      <w:r>
        <w:rPr>
          <w:rFonts w:ascii="IBM Plex Mono" w:eastAsia="Times New Roman" w:hAnsi="IBM Plex Mono" w:cs="Times New Roman"/>
        </w:rPr>
        <w:t>. Vul hieronder de gegevens van deze pers</w:t>
      </w:r>
      <w:r w:rsidR="00571436">
        <w:rPr>
          <w:rFonts w:ascii="IBM Plex Mono" w:eastAsia="Times New Roman" w:hAnsi="IBM Plex Mono" w:cs="Times New Roman"/>
        </w:rPr>
        <w:t>o</w:t>
      </w:r>
      <w:r>
        <w:rPr>
          <w:rFonts w:ascii="IBM Plex Mono" w:eastAsia="Times New Roman" w:hAnsi="IBM Plex Mono" w:cs="Times New Roman"/>
        </w:rPr>
        <w:t>o</w:t>
      </w:r>
      <w:r w:rsidR="00A52F19">
        <w:rPr>
          <w:rFonts w:ascii="IBM Plex Mono" w:eastAsia="Times New Roman" w:hAnsi="IBM Plex Mono" w:cs="Times New Roman"/>
        </w:rPr>
        <w:t>n</w:t>
      </w:r>
      <w:r>
        <w:rPr>
          <w:rFonts w:ascii="IBM Plex Mono" w:eastAsia="Times New Roman" w:hAnsi="IBM Plex Mono" w:cs="Times New Roman"/>
        </w:rPr>
        <w:t xml:space="preserve"> in. </w:t>
      </w:r>
      <w:r w:rsidR="00571436">
        <w:rPr>
          <w:rFonts w:ascii="IBM Plex Mono" w:eastAsia="Times New Roman" w:hAnsi="IBM Plex Mono" w:cs="Times New Roman"/>
        </w:rPr>
        <w:br/>
      </w:r>
      <w:r>
        <w:rPr>
          <w:rFonts w:ascii="IBM Plex Mono" w:eastAsia="Times New Roman" w:hAnsi="IBM Plex Mono" w:cs="Times New Roman"/>
        </w:rPr>
        <w:t xml:space="preserve">Let op: deze persoon kan </w:t>
      </w:r>
      <w:r>
        <w:rPr>
          <w:rFonts w:ascii="IBM Plex Mono" w:eastAsia="Times New Roman" w:hAnsi="IBM Plex Mono" w:cs="Times New Roman"/>
          <w:u w:val="single"/>
        </w:rPr>
        <w:t>geen</w:t>
      </w:r>
      <w:r>
        <w:rPr>
          <w:rFonts w:ascii="IBM Plex Mono" w:eastAsia="Times New Roman" w:hAnsi="IBM Plex Mono" w:cs="Times New Roman"/>
        </w:rPr>
        <w:t xml:space="preserve"> directe familie zijn.</w:t>
      </w:r>
    </w:p>
    <w:p w14:paraId="137058CE" w14:textId="77777777" w:rsidR="00165F7F" w:rsidRPr="00893D22" w:rsidRDefault="00165F7F" w:rsidP="00165F7F">
      <w:pPr>
        <w:contextualSpacing/>
        <w:rPr>
          <w:rFonts w:ascii="IBM Plex Mono" w:eastAsia="Times New Roman" w:hAnsi="IBM Plex Mono" w:cs="Times New Roman"/>
        </w:rPr>
      </w:pPr>
    </w:p>
    <w:p w14:paraId="3B0ACE3D" w14:textId="77777777" w:rsidR="00165F7F" w:rsidRDefault="00165F7F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5ABD560E" w14:textId="77777777" w:rsidTr="006A64A8">
        <w:tc>
          <w:tcPr>
            <w:tcW w:w="3539" w:type="dxa"/>
          </w:tcPr>
          <w:p w14:paraId="3B9AE917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40ECE295" w14:textId="5E73E32C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598C4990" w14:textId="77777777" w:rsidTr="006A64A8">
        <w:tc>
          <w:tcPr>
            <w:tcW w:w="3539" w:type="dxa"/>
          </w:tcPr>
          <w:p w14:paraId="2C9B2E74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5851EA09" w14:textId="5B4C8468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39DDACA7" w14:textId="77777777" w:rsidTr="006A64A8">
        <w:tc>
          <w:tcPr>
            <w:tcW w:w="3539" w:type="dxa"/>
          </w:tcPr>
          <w:p w14:paraId="75EF0189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6D1AD802" w14:textId="1A968A69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08355A1D" w14:textId="77777777" w:rsidR="00EA06E0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65DC8" w14:paraId="57A5369D" w14:textId="77777777" w:rsidTr="00D90E22">
        <w:tc>
          <w:tcPr>
            <w:tcW w:w="3539" w:type="dxa"/>
          </w:tcPr>
          <w:p w14:paraId="0D2F2FA8" w14:textId="77777777" w:rsidR="00465DC8" w:rsidRDefault="00465DC8" w:rsidP="00D90E22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6643F1EE" w14:textId="77777777" w:rsidR="00465DC8" w:rsidRDefault="00465DC8" w:rsidP="00D90E22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465DC8" w14:paraId="4AD5BF28" w14:textId="77777777" w:rsidTr="00D90E22">
        <w:tc>
          <w:tcPr>
            <w:tcW w:w="3539" w:type="dxa"/>
          </w:tcPr>
          <w:p w14:paraId="782D083D" w14:textId="77777777" w:rsidR="00465DC8" w:rsidRDefault="00465DC8" w:rsidP="00D90E22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72A1F8E1" w14:textId="77777777" w:rsidR="00465DC8" w:rsidRDefault="00465DC8" w:rsidP="00D90E22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465DC8" w14:paraId="11F1CFC8" w14:textId="77777777" w:rsidTr="00D90E22">
        <w:tc>
          <w:tcPr>
            <w:tcW w:w="3539" w:type="dxa"/>
          </w:tcPr>
          <w:p w14:paraId="05133F45" w14:textId="77777777" w:rsidR="00465DC8" w:rsidRDefault="00465DC8" w:rsidP="00D90E22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4E6EF675" w14:textId="77777777" w:rsidR="00465DC8" w:rsidRDefault="00465DC8" w:rsidP="00D90E22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276702C3" w14:textId="47040168" w:rsidR="00BB4F6A" w:rsidRDefault="00BB4F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65DC8" w14:paraId="59857D33" w14:textId="77777777" w:rsidTr="00D90E22">
        <w:tc>
          <w:tcPr>
            <w:tcW w:w="3539" w:type="dxa"/>
          </w:tcPr>
          <w:p w14:paraId="5E1B4716" w14:textId="77777777" w:rsidR="00465DC8" w:rsidRDefault="00465DC8" w:rsidP="00D90E22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57830C8E" w14:textId="77777777" w:rsidR="00465DC8" w:rsidRDefault="00465DC8" w:rsidP="00D90E22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465DC8" w14:paraId="52B7E645" w14:textId="77777777" w:rsidTr="00D90E22">
        <w:tc>
          <w:tcPr>
            <w:tcW w:w="3539" w:type="dxa"/>
          </w:tcPr>
          <w:p w14:paraId="7120F0A8" w14:textId="77777777" w:rsidR="00465DC8" w:rsidRDefault="00465DC8" w:rsidP="00D90E22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17BD42C9" w14:textId="77777777" w:rsidR="00465DC8" w:rsidRDefault="00465DC8" w:rsidP="00D90E22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465DC8" w14:paraId="7AC037E7" w14:textId="77777777" w:rsidTr="00D90E22">
        <w:tc>
          <w:tcPr>
            <w:tcW w:w="3539" w:type="dxa"/>
          </w:tcPr>
          <w:p w14:paraId="7409C951" w14:textId="77777777" w:rsidR="00465DC8" w:rsidRDefault="00465DC8" w:rsidP="00D90E22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367D29FA" w14:textId="77777777" w:rsidR="00465DC8" w:rsidRDefault="00465DC8" w:rsidP="00D90E22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5DF6BF71" w14:textId="77777777" w:rsidR="00465DC8" w:rsidRDefault="00465DC8"/>
    <w:sectPr w:rsidR="00465DC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5474" w14:textId="77777777" w:rsidR="00B70326" w:rsidRDefault="00B70326" w:rsidP="00046482">
      <w:pPr>
        <w:spacing w:after="0" w:line="240" w:lineRule="auto"/>
      </w:pPr>
      <w:r>
        <w:separator/>
      </w:r>
    </w:p>
  </w:endnote>
  <w:endnote w:type="continuationSeparator" w:id="0">
    <w:p w14:paraId="7ABC851F" w14:textId="77777777" w:rsidR="00B70326" w:rsidRDefault="00B70326" w:rsidP="00046482">
      <w:pPr>
        <w:spacing w:after="0" w:line="240" w:lineRule="auto"/>
      </w:pPr>
      <w:r>
        <w:continuationSeparator/>
      </w:r>
    </w:p>
  </w:endnote>
  <w:endnote w:type="continuationNotice" w:id="1">
    <w:p w14:paraId="24EC0206" w14:textId="77777777" w:rsidR="003454AD" w:rsidRDefault="00345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wester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">
    <w:panose1 w:val="020B0509050203000203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611978"/>
      <w:docPartObj>
        <w:docPartGallery w:val="Page Numbers (Bottom of Page)"/>
        <w:docPartUnique/>
      </w:docPartObj>
    </w:sdtPr>
    <w:sdtEndPr/>
    <w:sdtContent>
      <w:p w14:paraId="4D929742" w14:textId="77777777" w:rsidR="00B53CFF" w:rsidRDefault="00B53CF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4CC4A" w14:textId="77777777" w:rsidR="00B53CFF" w:rsidRDefault="00B53C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66A6" w14:textId="77777777" w:rsidR="00B70326" w:rsidRDefault="00B70326" w:rsidP="00046482">
      <w:pPr>
        <w:spacing w:after="0" w:line="240" w:lineRule="auto"/>
      </w:pPr>
      <w:r>
        <w:separator/>
      </w:r>
    </w:p>
  </w:footnote>
  <w:footnote w:type="continuationSeparator" w:id="0">
    <w:p w14:paraId="7ACE15B8" w14:textId="77777777" w:rsidR="00B70326" w:rsidRDefault="00B70326" w:rsidP="00046482">
      <w:pPr>
        <w:spacing w:after="0" w:line="240" w:lineRule="auto"/>
      </w:pPr>
      <w:r>
        <w:continuationSeparator/>
      </w:r>
    </w:p>
  </w:footnote>
  <w:footnote w:type="continuationNotice" w:id="1">
    <w:p w14:paraId="097FEEEE" w14:textId="77777777" w:rsidR="003454AD" w:rsidRDefault="00345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FF1" w14:textId="6F032584" w:rsidR="00046482" w:rsidRDefault="00046482">
    <w:pPr>
      <w:pStyle w:val="Koptekst"/>
    </w:pPr>
    <w:r w:rsidRPr="00046482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52F59150" wp14:editId="6A4FF6B5">
          <wp:simplePos x="0" y="0"/>
          <wp:positionH relativeFrom="margin">
            <wp:posOffset>5156200</wp:posOffset>
          </wp:positionH>
          <wp:positionV relativeFrom="paragraph">
            <wp:posOffset>-268605</wp:posOffset>
          </wp:positionV>
          <wp:extent cx="1163320" cy="1685925"/>
          <wp:effectExtent l="0" t="0" r="0" b="952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38" t="-133" r="-544" b="74501"/>
                  <a:stretch/>
                </pic:blipFill>
                <pic:spPr bwMode="auto">
                  <a:xfrm>
                    <a:off x="0" y="0"/>
                    <a:ext cx="116332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A4139" w14:textId="06E12907" w:rsidR="00046482" w:rsidRDefault="00046482">
    <w:pPr>
      <w:pStyle w:val="Koptekst"/>
    </w:pPr>
  </w:p>
  <w:p w14:paraId="06EFABEA" w14:textId="33A2F697" w:rsidR="000726C4" w:rsidRDefault="000726C4">
    <w:pPr>
      <w:pStyle w:val="Koptekst"/>
    </w:pPr>
  </w:p>
  <w:p w14:paraId="0DDADCBE" w14:textId="20532F5B" w:rsidR="000726C4" w:rsidRDefault="000726C4">
    <w:pPr>
      <w:pStyle w:val="Koptekst"/>
    </w:pPr>
  </w:p>
  <w:p w14:paraId="324C70BB" w14:textId="77777777" w:rsidR="000726C4" w:rsidRDefault="00072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1CC"/>
    <w:multiLevelType w:val="hybridMultilevel"/>
    <w:tmpl w:val="D044412C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AB2"/>
    <w:multiLevelType w:val="hybridMultilevel"/>
    <w:tmpl w:val="13502DF6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573F6"/>
    <w:multiLevelType w:val="hybridMultilevel"/>
    <w:tmpl w:val="D47C1628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8516">
    <w:abstractNumId w:val="1"/>
  </w:num>
  <w:num w:numId="2" w16cid:durableId="1909417365">
    <w:abstractNumId w:val="2"/>
  </w:num>
  <w:num w:numId="3" w16cid:durableId="41937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0"/>
    <w:rsid w:val="00046482"/>
    <w:rsid w:val="00046ADC"/>
    <w:rsid w:val="000641CA"/>
    <w:rsid w:val="000726C4"/>
    <w:rsid w:val="0009328E"/>
    <w:rsid w:val="00097BEA"/>
    <w:rsid w:val="000B3A8C"/>
    <w:rsid w:val="00111293"/>
    <w:rsid w:val="0015378B"/>
    <w:rsid w:val="00165F7F"/>
    <w:rsid w:val="00166C6F"/>
    <w:rsid w:val="00180F3C"/>
    <w:rsid w:val="001C50F5"/>
    <w:rsid w:val="0020072E"/>
    <w:rsid w:val="0020324E"/>
    <w:rsid w:val="002055BA"/>
    <w:rsid w:val="00251CAD"/>
    <w:rsid w:val="0026353F"/>
    <w:rsid w:val="0026637C"/>
    <w:rsid w:val="00293554"/>
    <w:rsid w:val="002E1953"/>
    <w:rsid w:val="003454AD"/>
    <w:rsid w:val="003749BC"/>
    <w:rsid w:val="00383662"/>
    <w:rsid w:val="003A6DA4"/>
    <w:rsid w:val="003D404A"/>
    <w:rsid w:val="00465DC8"/>
    <w:rsid w:val="0048372A"/>
    <w:rsid w:val="004A0917"/>
    <w:rsid w:val="004B3AC0"/>
    <w:rsid w:val="004D020B"/>
    <w:rsid w:val="004F465C"/>
    <w:rsid w:val="005139A8"/>
    <w:rsid w:val="005221B1"/>
    <w:rsid w:val="00533A85"/>
    <w:rsid w:val="005406D9"/>
    <w:rsid w:val="00562910"/>
    <w:rsid w:val="00571436"/>
    <w:rsid w:val="005B2394"/>
    <w:rsid w:val="00611365"/>
    <w:rsid w:val="00620000"/>
    <w:rsid w:val="00650742"/>
    <w:rsid w:val="0066609C"/>
    <w:rsid w:val="00670760"/>
    <w:rsid w:val="006905DE"/>
    <w:rsid w:val="006A65CB"/>
    <w:rsid w:val="006A7A4F"/>
    <w:rsid w:val="00703C8C"/>
    <w:rsid w:val="00726AEA"/>
    <w:rsid w:val="007D41F4"/>
    <w:rsid w:val="007F1E90"/>
    <w:rsid w:val="008273E2"/>
    <w:rsid w:val="00850268"/>
    <w:rsid w:val="008662DD"/>
    <w:rsid w:val="008D4D14"/>
    <w:rsid w:val="008E027B"/>
    <w:rsid w:val="008E0330"/>
    <w:rsid w:val="008E126A"/>
    <w:rsid w:val="00911E84"/>
    <w:rsid w:val="009A466A"/>
    <w:rsid w:val="009E0B03"/>
    <w:rsid w:val="00A37A18"/>
    <w:rsid w:val="00A52F19"/>
    <w:rsid w:val="00A6019D"/>
    <w:rsid w:val="00B2244A"/>
    <w:rsid w:val="00B33ED0"/>
    <w:rsid w:val="00B52BBC"/>
    <w:rsid w:val="00B53CFF"/>
    <w:rsid w:val="00B70326"/>
    <w:rsid w:val="00B717B4"/>
    <w:rsid w:val="00B71EC0"/>
    <w:rsid w:val="00BA35E2"/>
    <w:rsid w:val="00BB4F6A"/>
    <w:rsid w:val="00C04D5C"/>
    <w:rsid w:val="00C12338"/>
    <w:rsid w:val="00C44177"/>
    <w:rsid w:val="00C6088B"/>
    <w:rsid w:val="00C920E8"/>
    <w:rsid w:val="00D008B7"/>
    <w:rsid w:val="00D6537F"/>
    <w:rsid w:val="00DC7578"/>
    <w:rsid w:val="00DE5EED"/>
    <w:rsid w:val="00DF252E"/>
    <w:rsid w:val="00E46801"/>
    <w:rsid w:val="00E631D2"/>
    <w:rsid w:val="00E65F72"/>
    <w:rsid w:val="00E82D6A"/>
    <w:rsid w:val="00EA06E0"/>
    <w:rsid w:val="00EC53E1"/>
    <w:rsid w:val="00F56056"/>
    <w:rsid w:val="00F57820"/>
    <w:rsid w:val="00F84AA4"/>
    <w:rsid w:val="00F92889"/>
    <w:rsid w:val="00FA1574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9F22"/>
  <w15:chartTrackingRefBased/>
  <w15:docId w15:val="{3CB9CED0-965F-4228-BAA9-938107E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8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57820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21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21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21B1"/>
    <w:rPr>
      <w:sz w:val="20"/>
      <w:szCs w:val="20"/>
    </w:rPr>
  </w:style>
  <w:style w:type="paragraph" w:styleId="Revisie">
    <w:name w:val="Revision"/>
    <w:hidden/>
    <w:uiPriority w:val="99"/>
    <w:semiHidden/>
    <w:rsid w:val="00C920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482"/>
  </w:style>
  <w:style w:type="paragraph" w:styleId="Voettekst">
    <w:name w:val="footer"/>
    <w:basedOn w:val="Standaard"/>
    <w:link w:val="Voet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482"/>
  </w:style>
  <w:style w:type="paragraph" w:styleId="Lijstalinea">
    <w:name w:val="List Paragraph"/>
    <w:basedOn w:val="Standaard"/>
    <w:uiPriority w:val="34"/>
    <w:qFormat/>
    <w:rsid w:val="00726AEA"/>
    <w:pPr>
      <w:ind w:left="720"/>
      <w:contextualSpacing/>
    </w:pPr>
    <w:rPr>
      <w:rFonts w:eastAsia="Times New Roman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issieonderscheidingen@basketbal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35278-5ebe-4a54-adb0-91e586be6dd8">
      <Terms xmlns="http://schemas.microsoft.com/office/infopath/2007/PartnerControls"/>
    </lcf76f155ced4ddcb4097134ff3c332f>
    <TaxCatchAll xmlns="b17bb1b9-b3bb-4a1b-af6e-46b086521e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002E9D22E8742A6ABF3FE67C688EC" ma:contentTypeVersion="18" ma:contentTypeDescription="Een nieuw document maken." ma:contentTypeScope="" ma:versionID="9b379e7125ef1dc3086843980604567d">
  <xsd:schema xmlns:xsd="http://www.w3.org/2001/XMLSchema" xmlns:xs="http://www.w3.org/2001/XMLSchema" xmlns:p="http://schemas.microsoft.com/office/2006/metadata/properties" xmlns:ns2="eef35278-5ebe-4a54-adb0-91e586be6dd8" xmlns:ns3="b17bb1b9-b3bb-4a1b-af6e-46b086521ed6" targetNamespace="http://schemas.microsoft.com/office/2006/metadata/properties" ma:root="true" ma:fieldsID="8f8214359856d9e8d6e94454eb9828e0" ns2:_="" ns3:_="">
    <xsd:import namespace="eef35278-5ebe-4a54-adb0-91e586be6dd8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5278-5ebe-4a54-adb0-91e586be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5edb07-abca-483b-9cde-b7e1888db15c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ADDA7-BDE0-4B31-BD3B-B2D8B6FF3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7B2DC-046B-43CF-BED2-3914E22B11BE}">
  <ds:schemaRefs>
    <ds:schemaRef ds:uri="http://schemas.microsoft.com/office/2006/metadata/properties"/>
    <ds:schemaRef ds:uri="http://schemas.microsoft.com/office/infopath/2007/PartnerControls"/>
    <ds:schemaRef ds:uri="eef35278-5ebe-4a54-adb0-91e586be6dd8"/>
    <ds:schemaRef ds:uri="b17bb1b9-b3bb-4a1b-af6e-46b086521ed6"/>
  </ds:schemaRefs>
</ds:datastoreItem>
</file>

<file path=customXml/itemProps3.xml><?xml version="1.0" encoding="utf-8"?>
<ds:datastoreItem xmlns:ds="http://schemas.openxmlformats.org/officeDocument/2006/customXml" ds:itemID="{743B9B10-8FF3-4685-9C59-6A935791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5278-5ebe-4a54-adb0-91e586be6dd8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hvr15681@gmail.com</dc:creator>
  <cp:keywords/>
  <dc:description/>
  <cp:lastModifiedBy>Yvonne Baudo | NBB</cp:lastModifiedBy>
  <cp:revision>22</cp:revision>
  <dcterms:created xsi:type="dcterms:W3CDTF">2025-08-18T12:06:00Z</dcterms:created>
  <dcterms:modified xsi:type="dcterms:W3CDTF">2025-08-18T12:51:00Z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0x010100905002E9D22E8742A6ABF3FE67C688EC</vt:lpwstr>
  </property>
  <property fmtid="{D5CDD505-2E9C-101B-9397-08002B2CF9AE}" pid="3" name="MediaServiceImageTags">
    <vt:lpwstr/>
  </property>
</Properties>
</file>